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C8" w:rsidRDefault="00A705C8"/>
    <w:p w:rsidR="00A705C8" w:rsidRDefault="00A705C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9323"/>
      </w:tblGrid>
      <w:tr w:rsidR="00911F3D" w:rsidTr="00911F3D">
        <w:trPr>
          <w:trHeight w:val="9498"/>
        </w:trPr>
        <w:tc>
          <w:tcPr>
            <w:tcW w:w="7087" w:type="dxa"/>
          </w:tcPr>
          <w:p w:rsidR="00911F3D" w:rsidRPr="00911F3D" w:rsidRDefault="00911F3D" w:rsidP="00911F3D">
            <w:pPr>
              <w:jc w:val="center"/>
              <w:rPr>
                <w:b/>
                <w:sz w:val="32"/>
              </w:rPr>
            </w:pPr>
            <w:r w:rsidRPr="00911F3D">
              <w:rPr>
                <w:b/>
                <w:sz w:val="32"/>
              </w:rPr>
              <w:t xml:space="preserve">Disposal of redundant / </w:t>
            </w:r>
            <w:r w:rsidRPr="00911F3D">
              <w:rPr>
                <w:b/>
                <w:bCs/>
                <w:i/>
                <w:iCs/>
                <w:color w:val="000080"/>
                <w:sz w:val="32"/>
              </w:rPr>
              <w:t> </w:t>
            </w:r>
            <w:proofErr w:type="spellStart"/>
            <w:r w:rsidRPr="00911F3D">
              <w:rPr>
                <w:b/>
                <w:color w:val="000080"/>
                <w:sz w:val="32"/>
              </w:rPr>
              <w:t>un</w:t>
            </w:r>
            <w:r w:rsidRPr="00911F3D">
              <w:rPr>
                <w:b/>
                <w:sz w:val="32"/>
              </w:rPr>
              <w:t>repairable</w:t>
            </w:r>
            <w:proofErr w:type="spellEnd"/>
            <w:r w:rsidRPr="00911F3D">
              <w:rPr>
                <w:b/>
                <w:sz w:val="32"/>
              </w:rPr>
              <w:t xml:space="preserve"> </w:t>
            </w:r>
            <w:r w:rsidRPr="00911F3D">
              <w:rPr>
                <w:b/>
                <w:bCs/>
                <w:i/>
                <w:iCs/>
                <w:sz w:val="32"/>
              </w:rPr>
              <w:t>    </w:t>
            </w:r>
            <w:r w:rsidRPr="00911F3D">
              <w:rPr>
                <w:b/>
                <w:sz w:val="32"/>
              </w:rPr>
              <w:t>  electronic equipment / computers / computer accessories</w:t>
            </w:r>
          </w:p>
          <w:p w:rsidR="00911F3D" w:rsidRPr="00911F3D" w:rsidRDefault="00911F3D" w:rsidP="00911F3D">
            <w:pPr>
              <w:rPr>
                <w:b/>
              </w:rPr>
            </w:pPr>
          </w:p>
          <w:p w:rsidR="00911F3D" w:rsidRDefault="00911F3D" w:rsidP="00911F3D">
            <w:pPr>
              <w:rPr>
                <w:b/>
              </w:rPr>
            </w:pPr>
          </w:p>
          <w:p w:rsidR="00911F3D" w:rsidRDefault="00911F3D" w:rsidP="00911F3D">
            <w:pPr>
              <w:rPr>
                <w:b/>
              </w:rPr>
            </w:pPr>
          </w:p>
          <w:p w:rsidR="00911F3D" w:rsidRDefault="00911F3D" w:rsidP="00911F3D">
            <w:pPr>
              <w:rPr>
                <w:b/>
              </w:rPr>
            </w:pPr>
          </w:p>
          <w:p w:rsidR="00911F3D" w:rsidRPr="00911F3D" w:rsidRDefault="00911F3D" w:rsidP="00911F3D">
            <w:pPr>
              <w:rPr>
                <w:b/>
              </w:rPr>
            </w:pPr>
          </w:p>
          <w:p w:rsidR="00911F3D" w:rsidRPr="00911F3D" w:rsidRDefault="00911F3D" w:rsidP="00911F3D">
            <w:pPr>
              <w:rPr>
                <w:b/>
                <w:sz w:val="24"/>
              </w:rPr>
            </w:pPr>
            <w:r w:rsidRPr="00911F3D">
              <w:rPr>
                <w:b/>
                <w:sz w:val="24"/>
              </w:rPr>
              <w:t>The following is the procedure for disposing of the above equipment:</w:t>
            </w:r>
          </w:p>
          <w:p w:rsidR="00911F3D" w:rsidRPr="00911F3D" w:rsidRDefault="00911F3D" w:rsidP="00911F3D">
            <w:pPr>
              <w:rPr>
                <w:b/>
                <w:sz w:val="24"/>
              </w:rPr>
            </w:pPr>
          </w:p>
          <w:p w:rsidR="00911F3D" w:rsidRDefault="00911F3D" w:rsidP="00911F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11F3D">
              <w:rPr>
                <w:rFonts w:ascii="Times New Roman" w:hAnsi="Times New Roman" w:cs="Times New Roman"/>
                <w:b/>
                <w:sz w:val="24"/>
              </w:rPr>
              <w:t>complete the internal disposal form</w:t>
            </w:r>
          </w:p>
          <w:p w:rsidR="00911F3D" w:rsidRDefault="00911F3D" w:rsidP="00911F3D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</w:rPr>
            </w:pPr>
            <w:r w:rsidRPr="00911F3D">
              <w:rPr>
                <w:rFonts w:ascii="Times New Roman" w:hAnsi="Times New Roman" w:cs="Times New Roman"/>
                <w:b/>
                <w:sz w:val="24"/>
              </w:rPr>
              <w:t xml:space="preserve"> (available on the internal School website under forms)</w:t>
            </w:r>
          </w:p>
          <w:p w:rsidR="00911F3D" w:rsidRPr="00911F3D" w:rsidRDefault="00911F3D" w:rsidP="00911F3D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</w:rPr>
            </w:pPr>
          </w:p>
          <w:p w:rsidR="00911F3D" w:rsidRDefault="00911F3D" w:rsidP="00911F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11F3D">
              <w:rPr>
                <w:rFonts w:ascii="Times New Roman" w:hAnsi="Times New Roman" w:cs="Times New Roman"/>
                <w:b/>
                <w:sz w:val="24"/>
              </w:rPr>
              <w:t xml:space="preserve">Remove any inventory labels from the equipment to be disposed of </w:t>
            </w:r>
            <w:r w:rsidRPr="00911F3D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</w:rPr>
              <w:t> </w:t>
            </w:r>
            <w:r w:rsidRPr="00911F3D">
              <w:rPr>
                <w:rFonts w:ascii="Times New Roman" w:hAnsi="Times New Roman" w:cs="Times New Roman"/>
                <w:b/>
                <w:color w:val="000080"/>
                <w:sz w:val="24"/>
              </w:rPr>
              <w:t xml:space="preserve">and </w:t>
            </w:r>
            <w:r w:rsidRPr="00911F3D">
              <w:rPr>
                <w:rFonts w:ascii="Times New Roman" w:hAnsi="Times New Roman" w:cs="Times New Roman"/>
                <w:b/>
                <w:sz w:val="24"/>
              </w:rPr>
              <w:t>attach to the forms</w:t>
            </w:r>
          </w:p>
          <w:p w:rsidR="00911F3D" w:rsidRPr="00911F3D" w:rsidRDefault="00911F3D" w:rsidP="00911F3D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</w:rPr>
            </w:pPr>
          </w:p>
          <w:p w:rsidR="00911F3D" w:rsidRDefault="00911F3D" w:rsidP="00911F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11F3D">
              <w:rPr>
                <w:rFonts w:ascii="Times New Roman" w:hAnsi="Times New Roman" w:cs="Times New Roman"/>
                <w:b/>
                <w:sz w:val="24"/>
              </w:rPr>
              <w:t>place forms in holder in ASEP entrance hall</w:t>
            </w:r>
          </w:p>
          <w:p w:rsidR="00911F3D" w:rsidRPr="00911F3D" w:rsidRDefault="00911F3D" w:rsidP="00911F3D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</w:rPr>
            </w:pPr>
          </w:p>
          <w:p w:rsidR="00911F3D" w:rsidRDefault="00911F3D" w:rsidP="00911F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11F3D">
              <w:rPr>
                <w:rFonts w:ascii="Times New Roman" w:hAnsi="Times New Roman" w:cs="Times New Roman"/>
                <w:b/>
                <w:sz w:val="24"/>
              </w:rPr>
              <w:t>Complete disposal log ( again in ASEP entrance hall)</w:t>
            </w:r>
          </w:p>
          <w:p w:rsidR="00911F3D" w:rsidRPr="00911F3D" w:rsidRDefault="00911F3D" w:rsidP="00911F3D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11F3D" w:rsidRPr="00911F3D" w:rsidRDefault="00911F3D" w:rsidP="00911F3D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</w:rPr>
            </w:pPr>
          </w:p>
          <w:p w:rsidR="00911F3D" w:rsidRPr="00911F3D" w:rsidRDefault="00911F3D" w:rsidP="00911F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11F3D">
              <w:rPr>
                <w:rFonts w:ascii="Times New Roman" w:hAnsi="Times New Roman" w:cs="Times New Roman"/>
                <w:b/>
                <w:sz w:val="24"/>
              </w:rPr>
              <w:t xml:space="preserve">Leave equipment in cage outside Martin </w:t>
            </w:r>
            <w:proofErr w:type="spellStart"/>
            <w:r w:rsidRPr="00911F3D">
              <w:rPr>
                <w:rFonts w:ascii="Times New Roman" w:hAnsi="Times New Roman" w:cs="Times New Roman"/>
                <w:b/>
                <w:sz w:val="24"/>
              </w:rPr>
              <w:t>Catneys</w:t>
            </w:r>
            <w:proofErr w:type="spellEnd"/>
            <w:r w:rsidRPr="00911F3D">
              <w:rPr>
                <w:rFonts w:ascii="Times New Roman" w:hAnsi="Times New Roman" w:cs="Times New Roman"/>
                <w:b/>
                <w:sz w:val="24"/>
              </w:rPr>
              <w:t xml:space="preserve"> room – Basement opposite back lift – OB.428</w:t>
            </w:r>
          </w:p>
          <w:p w:rsidR="00911F3D" w:rsidRPr="00911F3D" w:rsidRDefault="00911F3D" w:rsidP="00911F3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11F3D">
              <w:rPr>
                <w:rFonts w:ascii="Times New Roman" w:hAnsi="Times New Roman" w:cs="Times New Roman"/>
                <w:b/>
                <w:szCs w:val="20"/>
              </w:rPr>
              <w:t xml:space="preserve">                       </w:t>
            </w:r>
          </w:p>
          <w:p w:rsidR="00911F3D" w:rsidRDefault="00911F3D" w:rsidP="00911F3D">
            <w:pPr>
              <w:rPr>
                <w:b/>
              </w:rPr>
            </w:pPr>
          </w:p>
          <w:p w:rsidR="00911F3D" w:rsidRDefault="00911F3D" w:rsidP="00911F3D">
            <w:pPr>
              <w:rPr>
                <w:b/>
              </w:rPr>
            </w:pPr>
          </w:p>
          <w:p w:rsidR="00911F3D" w:rsidRDefault="00911F3D" w:rsidP="00911F3D">
            <w:pPr>
              <w:rPr>
                <w:b/>
              </w:rPr>
            </w:pPr>
          </w:p>
          <w:p w:rsidR="00911F3D" w:rsidRPr="00911F3D" w:rsidRDefault="00911F3D" w:rsidP="00911F3D">
            <w:pPr>
              <w:rPr>
                <w:b/>
              </w:rPr>
            </w:pPr>
          </w:p>
          <w:p w:rsidR="00911F3D" w:rsidRPr="00911F3D" w:rsidRDefault="00911F3D" w:rsidP="00911F3D">
            <w:pPr>
              <w:rPr>
                <w:b/>
              </w:rPr>
            </w:pPr>
            <w:r w:rsidRPr="00911F3D">
              <w:rPr>
                <w:b/>
              </w:rPr>
              <w:t>In the interest of safety please stack the equipment carefully.</w:t>
            </w:r>
          </w:p>
          <w:p w:rsidR="00911F3D" w:rsidRDefault="00911F3D" w:rsidP="00911F3D">
            <w:pPr>
              <w:rPr>
                <w:rFonts w:ascii="Arial" w:hAnsi="Arial" w:cs="Arial"/>
                <w:b/>
                <w:i/>
                <w:iCs/>
                <w:color w:val="000080"/>
                <w:sz w:val="20"/>
                <w:szCs w:val="20"/>
              </w:rPr>
            </w:pPr>
            <w:r w:rsidRPr="00911F3D">
              <w:rPr>
                <w:rFonts w:ascii="Arial" w:hAnsi="Arial" w:cs="Arial"/>
                <w:b/>
                <w:i/>
                <w:iCs/>
                <w:color w:val="000080"/>
                <w:sz w:val="20"/>
                <w:szCs w:val="20"/>
              </w:rPr>
              <w:t>Please do not fill higher than the cage backboard.</w:t>
            </w:r>
          </w:p>
          <w:p w:rsidR="00911F3D" w:rsidRDefault="00911F3D" w:rsidP="00911F3D">
            <w:pPr>
              <w:rPr>
                <w:rFonts w:ascii="Arial" w:hAnsi="Arial" w:cs="Arial"/>
                <w:b/>
                <w:i/>
                <w:iCs/>
                <w:color w:val="000080"/>
                <w:sz w:val="20"/>
                <w:szCs w:val="20"/>
              </w:rPr>
            </w:pPr>
          </w:p>
          <w:p w:rsidR="00911F3D" w:rsidRPr="00911F3D" w:rsidRDefault="00911F3D" w:rsidP="00911F3D">
            <w:pPr>
              <w:rPr>
                <w:b/>
              </w:rPr>
            </w:pPr>
          </w:p>
          <w:p w:rsidR="00911F3D" w:rsidRPr="00911F3D" w:rsidRDefault="00911F3D" w:rsidP="00911F3D">
            <w:pPr>
              <w:rPr>
                <w:b/>
              </w:rPr>
            </w:pPr>
          </w:p>
          <w:p w:rsidR="00911F3D" w:rsidRPr="00911F3D" w:rsidRDefault="00911F3D" w:rsidP="00911F3D">
            <w:pPr>
              <w:rPr>
                <w:b/>
                <w:color w:val="558ED5"/>
              </w:rPr>
            </w:pPr>
            <w:r w:rsidRPr="00911F3D">
              <w:rPr>
                <w:b/>
                <w:color w:val="558ED5"/>
              </w:rPr>
              <w:t>Once the cages are full – we will dispose of the equipment via the University system.</w:t>
            </w:r>
          </w:p>
          <w:p w:rsidR="00911F3D" w:rsidRDefault="00911F3D"/>
        </w:tc>
        <w:tc>
          <w:tcPr>
            <w:tcW w:w="9323" w:type="dxa"/>
          </w:tcPr>
          <w:p w:rsidR="00911F3D" w:rsidRPr="00911F3D" w:rsidRDefault="00911F3D" w:rsidP="00911F3D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Disposal of Redundant / Scrap Equipment / Computers</w:t>
            </w: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i/>
                <w:sz w:val="24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i/>
                <w:sz w:val="24"/>
                <w:szCs w:val="32"/>
                <w:lang w:val="en-GB" w:eastAsia="en-GB"/>
              </w:rPr>
              <w:t xml:space="preserve">This applies to all computers and peripherals but may also apply to equipment which contain circuit boards </w:t>
            </w:r>
            <w:proofErr w:type="spellStart"/>
            <w:r w:rsidRPr="00911F3D">
              <w:rPr>
                <w:rFonts w:ascii="Times New Roman" w:eastAsia="Times New Roman" w:hAnsi="Times New Roman" w:cs="Times New Roman"/>
                <w:i/>
                <w:sz w:val="24"/>
                <w:szCs w:val="32"/>
                <w:lang w:val="en-GB" w:eastAsia="en-GB"/>
              </w:rPr>
              <w:t>eg</w:t>
            </w:r>
            <w:proofErr w:type="spellEnd"/>
            <w:r w:rsidRPr="00911F3D">
              <w:rPr>
                <w:rFonts w:ascii="Times New Roman" w:eastAsia="Times New Roman" w:hAnsi="Times New Roman" w:cs="Times New Roman"/>
                <w:i/>
                <w:sz w:val="24"/>
                <w:szCs w:val="32"/>
                <w:lang w:val="en-GB" w:eastAsia="en-GB"/>
              </w:rPr>
              <w:t xml:space="preserve"> </w:t>
            </w:r>
            <w:r w:rsidRPr="00911F3D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en-GB"/>
              </w:rPr>
              <w:t>TV</w:t>
            </w:r>
            <w:r w:rsidRPr="00911F3D">
              <w:rPr>
                <w:rFonts w:ascii="Times New Roman" w:eastAsia="Times New Roman" w:hAnsi="Times New Roman" w:cs="Times New Roman"/>
                <w:i/>
                <w:sz w:val="24"/>
                <w:szCs w:val="32"/>
                <w:lang w:val="en-GB" w:eastAsia="en-GB"/>
              </w:rPr>
              <w:t>– for disposal of equipment not of this type please contact Jackie O’Connor  ext. 4673</w:t>
            </w:r>
          </w:p>
          <w:p w:rsidR="00911F3D" w:rsidRPr="00911F3D" w:rsidRDefault="00911F3D" w:rsidP="00911F3D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To be completed by the equipment owner</w:t>
            </w: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8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>Name</w:t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  <w:t>Date</w:t>
            </w:r>
          </w:p>
          <w:p w:rsidR="00911F3D" w:rsidRPr="00911F3D" w:rsidRDefault="00911F3D" w:rsidP="00911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 xml:space="preserve">Equipment details (make model </w:t>
            </w:r>
            <w:proofErr w:type="spellStart"/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>etc</w:t>
            </w:r>
            <w:proofErr w:type="spellEnd"/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>)</w:t>
            </w: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>Inventory number</w:t>
            </w: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>Location</w:t>
            </w: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>Has the equipment been decontaminated   Y / N</w:t>
            </w:r>
          </w:p>
          <w:p w:rsidR="00911F3D" w:rsidRPr="00911F3D" w:rsidRDefault="00911F3D" w:rsidP="00911F3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8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8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To be completed by Technical staff</w:t>
            </w: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8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>Inventory number removed before disposal</w:t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  <w:t>Y / N</w:t>
            </w: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 xml:space="preserve">Inventory officer informed     </w:t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  <w:t>Y / N</w:t>
            </w: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>Decontamination status confirmed</w:t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  <w:t>Y / N</w:t>
            </w: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 xml:space="preserve">Hard Drive removed  </w:t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  <w:t>Y / N / NA</w:t>
            </w: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</w:p>
          <w:p w:rsidR="00911F3D" w:rsidRPr="00911F3D" w:rsidRDefault="00911F3D" w:rsidP="00911F3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</w:pP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>Hard Drive destroyed</w:t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</w:r>
            <w:r w:rsidRPr="00911F3D">
              <w:rPr>
                <w:rFonts w:ascii="Times New Roman" w:eastAsia="Times New Roman" w:hAnsi="Times New Roman" w:cs="Times New Roman"/>
                <w:sz w:val="24"/>
                <w:szCs w:val="32"/>
                <w:lang w:val="en-GB" w:eastAsia="en-GB"/>
              </w:rPr>
              <w:tab/>
              <w:t>Y / N / NA</w:t>
            </w:r>
          </w:p>
          <w:p w:rsidR="00911F3D" w:rsidRDefault="00911F3D"/>
        </w:tc>
      </w:tr>
    </w:tbl>
    <w:p w:rsidR="00C5483D" w:rsidRDefault="00C5483D"/>
    <w:sectPr w:rsidR="00C5483D" w:rsidSect="00911F3D">
      <w:pgSz w:w="16838" w:h="11906" w:orient="landscape"/>
      <w:pgMar w:top="284" w:right="306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35B"/>
    <w:multiLevelType w:val="hybridMultilevel"/>
    <w:tmpl w:val="EF8EB576"/>
    <w:lvl w:ilvl="0" w:tplc="A14A2D58">
      <w:start w:val="1"/>
      <w:numFmt w:val="decimal"/>
      <w:lvlText w:val="%1"/>
      <w:lvlJc w:val="left"/>
      <w:pPr>
        <w:ind w:left="1440" w:hanging="72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3D"/>
    <w:rsid w:val="003807D2"/>
    <w:rsid w:val="00911F3D"/>
    <w:rsid w:val="00A705C8"/>
    <w:rsid w:val="00C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3D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F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3D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F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 </cp:lastModifiedBy>
  <cp:revision>2</cp:revision>
  <cp:lastPrinted>2012-05-18T12:55:00Z</cp:lastPrinted>
  <dcterms:created xsi:type="dcterms:W3CDTF">2013-08-01T16:04:00Z</dcterms:created>
  <dcterms:modified xsi:type="dcterms:W3CDTF">2013-08-01T16:04:00Z</dcterms:modified>
</cp:coreProperties>
</file>